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248FB" w:rsidRDefault="00997F14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B248FB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CD6897" w:rsidRPr="00B248FB">
        <w:rPr>
          <w:rFonts w:ascii="Corbel" w:hAnsi="Corbel"/>
          <w:b/>
          <w:bCs/>
          <w:sz w:val="24"/>
          <w:szCs w:val="24"/>
        </w:rPr>
        <w:tab/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B248FB">
        <w:rPr>
          <w:rFonts w:ascii="Corbel" w:hAnsi="Corbel"/>
          <w:bCs/>
          <w:i/>
          <w:sz w:val="24"/>
          <w:szCs w:val="24"/>
        </w:rPr>
        <w:t>1.5</w:t>
      </w:r>
      <w:r w:rsidR="00D8678B" w:rsidRPr="00B248FB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B248FB">
        <w:rPr>
          <w:rFonts w:ascii="Corbel" w:hAnsi="Corbel"/>
          <w:bCs/>
          <w:i/>
          <w:sz w:val="24"/>
          <w:szCs w:val="24"/>
        </w:rPr>
        <w:t xml:space="preserve"> Rektora UR </w:t>
      </w:r>
      <w:r w:rsidR="00CD6897" w:rsidRPr="00B248FB">
        <w:rPr>
          <w:rFonts w:ascii="Corbel" w:hAnsi="Corbel"/>
          <w:bCs/>
          <w:i/>
          <w:sz w:val="24"/>
          <w:szCs w:val="24"/>
        </w:rPr>
        <w:t xml:space="preserve"> nr </w:t>
      </w:r>
      <w:r w:rsidR="00F61A26" w:rsidRPr="00B248FB">
        <w:rPr>
          <w:rFonts w:ascii="Corbel" w:hAnsi="Corbel"/>
          <w:bCs/>
          <w:i/>
          <w:sz w:val="24"/>
          <w:szCs w:val="24"/>
        </w:rPr>
        <w:t>7/2023</w:t>
      </w:r>
    </w:p>
    <w:p w14:paraId="28F4D677" w14:textId="77777777" w:rsidR="0085747A" w:rsidRPr="00B248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186232DB" w:rsidR="0085747A" w:rsidRPr="00B248FB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248FB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248FB">
        <w:rPr>
          <w:rFonts w:ascii="Corbel" w:hAnsi="Corbel"/>
          <w:b/>
          <w:smallCaps/>
          <w:sz w:val="24"/>
          <w:szCs w:val="24"/>
        </w:rPr>
        <w:t xml:space="preserve"> </w:t>
      </w:r>
      <w:r w:rsidR="00983492" w:rsidRPr="00B248FB">
        <w:rPr>
          <w:rFonts w:ascii="Corbel" w:hAnsi="Corbel"/>
          <w:i/>
          <w:smallCaps/>
          <w:sz w:val="24"/>
          <w:szCs w:val="24"/>
        </w:rPr>
        <w:t>2023/2024</w:t>
      </w:r>
      <w:r w:rsidR="00236BD7">
        <w:rPr>
          <w:rFonts w:ascii="Corbel" w:hAnsi="Corbel"/>
          <w:i/>
          <w:smallCaps/>
          <w:sz w:val="24"/>
          <w:szCs w:val="24"/>
        </w:rPr>
        <w:t xml:space="preserve"> – 2027/2028</w:t>
      </w:r>
    </w:p>
    <w:p w14:paraId="165529A1" w14:textId="77777777" w:rsidR="0085747A" w:rsidRPr="00B248FB" w:rsidRDefault="00EA4832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248FB">
        <w:rPr>
          <w:rFonts w:ascii="Corbel" w:hAnsi="Corbel"/>
          <w:i/>
          <w:sz w:val="24"/>
          <w:szCs w:val="24"/>
        </w:rPr>
        <w:t xml:space="preserve">       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="0085747A" w:rsidRPr="00B248FB">
        <w:rPr>
          <w:rFonts w:ascii="Corbel" w:hAnsi="Corbel"/>
          <w:i/>
          <w:sz w:val="24"/>
          <w:szCs w:val="24"/>
        </w:rPr>
        <w:t>(skrajne daty</w:t>
      </w:r>
      <w:r w:rsidR="0085747A" w:rsidRPr="00B248FB">
        <w:rPr>
          <w:rFonts w:ascii="Corbel" w:hAnsi="Corbel"/>
          <w:sz w:val="24"/>
          <w:szCs w:val="24"/>
        </w:rPr>
        <w:t>)</w:t>
      </w:r>
    </w:p>
    <w:p w14:paraId="5C2AC480" w14:textId="4446A82E" w:rsidR="00445970" w:rsidRPr="00B248FB" w:rsidRDefault="00445970" w:rsidP="00EA4832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</w:r>
      <w:r w:rsidRPr="00B248FB">
        <w:rPr>
          <w:rFonts w:ascii="Corbel" w:hAnsi="Corbel"/>
          <w:sz w:val="24"/>
          <w:szCs w:val="24"/>
        </w:rPr>
        <w:tab/>
        <w:t xml:space="preserve">Rok akademicki   </w:t>
      </w:r>
      <w:r w:rsidR="00983492" w:rsidRPr="00B248FB">
        <w:rPr>
          <w:rFonts w:ascii="Corbel" w:hAnsi="Corbel"/>
          <w:sz w:val="24"/>
          <w:szCs w:val="24"/>
        </w:rPr>
        <w:t>202</w:t>
      </w:r>
      <w:r w:rsidR="00502BE6">
        <w:rPr>
          <w:rFonts w:ascii="Corbel" w:hAnsi="Corbel"/>
          <w:sz w:val="24"/>
          <w:szCs w:val="24"/>
        </w:rPr>
        <w:t>7</w:t>
      </w:r>
      <w:r w:rsidR="00983492" w:rsidRPr="00B248FB">
        <w:rPr>
          <w:rFonts w:ascii="Corbel" w:hAnsi="Corbel"/>
          <w:sz w:val="24"/>
          <w:szCs w:val="24"/>
        </w:rPr>
        <w:t>/202</w:t>
      </w:r>
      <w:r w:rsidR="00502BE6">
        <w:rPr>
          <w:rFonts w:ascii="Corbel" w:hAnsi="Corbel"/>
          <w:sz w:val="24"/>
          <w:szCs w:val="24"/>
        </w:rPr>
        <w:t>8</w:t>
      </w:r>
    </w:p>
    <w:p w14:paraId="6FC1597C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48FB">
        <w:rPr>
          <w:rFonts w:ascii="Corbel" w:hAnsi="Corbel"/>
          <w:szCs w:val="24"/>
        </w:rPr>
        <w:t xml:space="preserve">1. </w:t>
      </w:r>
      <w:r w:rsidR="0085747A" w:rsidRPr="00B248FB">
        <w:rPr>
          <w:rFonts w:ascii="Corbel" w:hAnsi="Corbel"/>
          <w:szCs w:val="24"/>
        </w:rPr>
        <w:t xml:space="preserve">Podstawowe </w:t>
      </w:r>
      <w:r w:rsidR="00445970" w:rsidRPr="00B248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248FB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DFCDB4A" w:rsidR="0085747A" w:rsidRPr="00B248FB" w:rsidRDefault="00983492" w:rsidP="009834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 konstytucyjne i praw człowieka – panel pism procesowych</w:t>
            </w:r>
          </w:p>
        </w:tc>
      </w:tr>
      <w:tr w:rsidR="0085747A" w:rsidRPr="00B248FB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248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248FB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248FB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248FB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248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39D16F7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r w:rsidR="008B7552">
              <w:rPr>
                <w:rFonts w:ascii="Corbel" w:hAnsi="Corbel"/>
                <w:b w:val="0"/>
                <w:sz w:val="24"/>
                <w:szCs w:val="24"/>
              </w:rPr>
              <w:t>, Instytut Nauk Prawnych</w:t>
            </w:r>
          </w:p>
        </w:tc>
      </w:tr>
      <w:tr w:rsidR="0085747A" w:rsidRPr="00B248FB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186C98FC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Zakład Prawa Konstytucyjnego</w:t>
            </w:r>
          </w:p>
        </w:tc>
      </w:tr>
      <w:tr w:rsidR="0085747A" w:rsidRPr="00B248FB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4B286CF9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248FB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248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39A8F8FB" w:rsidR="0085747A" w:rsidRPr="00B248FB" w:rsidRDefault="00DD5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248FB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18C6EF54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248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248FB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68A2D89" w:rsidR="0085747A" w:rsidRPr="00B248FB" w:rsidRDefault="006B59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83492" w:rsidRPr="00B248F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B248FB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248FB">
              <w:rPr>
                <w:rFonts w:ascii="Corbel" w:hAnsi="Corbel"/>
                <w:sz w:val="24"/>
                <w:szCs w:val="24"/>
              </w:rPr>
              <w:t>/y</w:t>
            </w:r>
            <w:r w:rsidRPr="00B248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B7596EE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, semestr X</w:t>
            </w:r>
          </w:p>
        </w:tc>
      </w:tr>
      <w:tr w:rsidR="0085747A" w:rsidRPr="00B248FB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88644BF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248FB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248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5CDC420" w:rsidR="00923D7D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248FB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E339FC6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Radosław Grabowski, prof. UR</w:t>
            </w:r>
          </w:p>
        </w:tc>
      </w:tr>
      <w:tr w:rsidR="0085747A" w:rsidRPr="00B248FB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248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7DFE36DD" w:rsidR="0085747A" w:rsidRPr="00B248FB" w:rsidRDefault="009834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Dr hab. Grzegorz Pastuszko,</w:t>
            </w:r>
            <w:r w:rsid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proofErr w:type="spellStart"/>
            <w:r w:rsidRPr="00B248FB">
              <w:rPr>
                <w:rFonts w:ascii="Corbel" w:hAnsi="Corbel"/>
                <w:b w:val="0"/>
                <w:sz w:val="24"/>
                <w:szCs w:val="24"/>
              </w:rPr>
              <w:t>prof.UR</w:t>
            </w:r>
            <w:proofErr w:type="spellEnd"/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, dr Justyna Ciechanowska, dr Katarzyna Szwed, dr Anna </w:t>
            </w:r>
            <w:proofErr w:type="spellStart"/>
            <w:r w:rsidRPr="00B248FB">
              <w:rPr>
                <w:rFonts w:ascii="Corbel" w:hAnsi="Corbel"/>
                <w:b w:val="0"/>
                <w:sz w:val="24"/>
                <w:szCs w:val="24"/>
              </w:rPr>
              <w:t>Hadała</w:t>
            </w:r>
            <w:proofErr w:type="spellEnd"/>
            <w:r w:rsidRPr="00B248FB">
              <w:rPr>
                <w:rFonts w:ascii="Corbel" w:hAnsi="Corbel"/>
                <w:b w:val="0"/>
                <w:sz w:val="24"/>
                <w:szCs w:val="24"/>
              </w:rPr>
              <w:t>-Skóra, mgr Tomasz Ciechanowski</w:t>
            </w:r>
          </w:p>
        </w:tc>
      </w:tr>
    </w:tbl>
    <w:p w14:paraId="0AB0B6F8" w14:textId="77777777" w:rsidR="0085747A" w:rsidRPr="00B248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* </w:t>
      </w:r>
      <w:r w:rsidRPr="00B248FB">
        <w:rPr>
          <w:rFonts w:ascii="Corbel" w:hAnsi="Corbel"/>
          <w:i/>
          <w:sz w:val="24"/>
          <w:szCs w:val="24"/>
        </w:rPr>
        <w:t>-</w:t>
      </w:r>
      <w:r w:rsidR="00B90885" w:rsidRPr="00B248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248FB">
        <w:rPr>
          <w:rFonts w:ascii="Corbel" w:hAnsi="Corbel"/>
          <w:b w:val="0"/>
          <w:sz w:val="24"/>
          <w:szCs w:val="24"/>
        </w:rPr>
        <w:t>e,</w:t>
      </w:r>
      <w:r w:rsidRPr="00B248FB">
        <w:rPr>
          <w:rFonts w:ascii="Corbel" w:hAnsi="Corbel"/>
          <w:i/>
          <w:sz w:val="24"/>
          <w:szCs w:val="24"/>
        </w:rPr>
        <w:t xml:space="preserve"> </w:t>
      </w:r>
      <w:r w:rsidRPr="00B248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248FB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248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1.</w:t>
      </w:r>
      <w:r w:rsidR="00E22FBC" w:rsidRPr="00B248FB">
        <w:rPr>
          <w:rFonts w:ascii="Corbel" w:hAnsi="Corbel"/>
          <w:sz w:val="24"/>
          <w:szCs w:val="24"/>
        </w:rPr>
        <w:t>1</w:t>
      </w:r>
      <w:r w:rsidRPr="00B248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248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248FB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248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(</w:t>
            </w:r>
            <w:r w:rsidR="00363F78" w:rsidRPr="00B248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48FB">
              <w:rPr>
                <w:rFonts w:ascii="Corbel" w:hAnsi="Corbel"/>
                <w:szCs w:val="24"/>
              </w:rPr>
              <w:t>Wykł</w:t>
            </w:r>
            <w:proofErr w:type="spellEnd"/>
            <w:r w:rsidRPr="00B248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48FB">
              <w:rPr>
                <w:rFonts w:ascii="Corbel" w:hAnsi="Corbel"/>
                <w:szCs w:val="24"/>
              </w:rPr>
              <w:t>Konw</w:t>
            </w:r>
            <w:proofErr w:type="spellEnd"/>
            <w:r w:rsidRPr="00B248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48FB">
              <w:rPr>
                <w:rFonts w:ascii="Corbel" w:hAnsi="Corbel"/>
                <w:szCs w:val="24"/>
              </w:rPr>
              <w:t>Sem</w:t>
            </w:r>
            <w:proofErr w:type="spellEnd"/>
            <w:r w:rsidRPr="00B248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248FB">
              <w:rPr>
                <w:rFonts w:ascii="Corbel" w:hAnsi="Corbel"/>
                <w:szCs w:val="24"/>
              </w:rPr>
              <w:t>Prakt</w:t>
            </w:r>
            <w:proofErr w:type="spellEnd"/>
            <w:r w:rsidRPr="00B248FB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48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248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48FB">
              <w:rPr>
                <w:rFonts w:ascii="Corbel" w:hAnsi="Corbel"/>
                <w:b/>
                <w:szCs w:val="24"/>
              </w:rPr>
              <w:t>Liczba pkt</w:t>
            </w:r>
            <w:r w:rsidR="00B90885" w:rsidRPr="00B248FB">
              <w:rPr>
                <w:rFonts w:ascii="Corbel" w:hAnsi="Corbel"/>
                <w:b/>
                <w:szCs w:val="24"/>
              </w:rPr>
              <w:t>.</w:t>
            </w:r>
            <w:r w:rsidRPr="00B248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248FB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1C8BBC57" w:rsidR="00015B8F" w:rsidRPr="00B248FB" w:rsidRDefault="00B248F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94FFDE3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248FB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CCBBF35" w:rsidR="00015B8F" w:rsidRPr="00B248FB" w:rsidRDefault="00B70B1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0395F" w:rsidRPr="00B248FB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248FB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248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248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248FB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1.</w:t>
      </w:r>
      <w:r w:rsidR="00E22FBC" w:rsidRPr="00B248FB">
        <w:rPr>
          <w:rFonts w:ascii="Corbel" w:hAnsi="Corbel"/>
          <w:smallCaps w:val="0"/>
          <w:szCs w:val="24"/>
        </w:rPr>
        <w:t>2</w:t>
      </w:r>
      <w:r w:rsidR="00F83B28" w:rsidRPr="00B248FB">
        <w:rPr>
          <w:rFonts w:ascii="Corbel" w:hAnsi="Corbel"/>
          <w:smallCaps w:val="0"/>
          <w:szCs w:val="24"/>
        </w:rPr>
        <w:t>.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B248FB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B248FB">
        <w:rPr>
          <w:rFonts w:ascii="Corbel" w:hAnsi="Corbel"/>
          <w:b w:val="0"/>
          <w:smallCaps w:val="0"/>
          <w:szCs w:val="24"/>
          <w:u w:val="single"/>
        </w:rPr>
        <w:t xml:space="preserve">zajęcia w formie tradycyjnej </w:t>
      </w:r>
    </w:p>
    <w:p w14:paraId="38C805D2" w14:textId="77777777" w:rsidR="0085747A" w:rsidRPr="005B1AC3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248FB">
        <w:rPr>
          <w:rFonts w:ascii="Segoe UI Symbol" w:eastAsia="MS Gothic" w:hAnsi="Segoe UI Symbol" w:cs="Segoe UI Symbol"/>
          <w:b w:val="0"/>
          <w:szCs w:val="24"/>
        </w:rPr>
        <w:t>☐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  <w:r w:rsidRPr="005B1AC3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6D09D212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1.3 </w:t>
      </w:r>
      <w:r w:rsidR="00F83B28" w:rsidRPr="00B248FB">
        <w:rPr>
          <w:rFonts w:ascii="Corbel" w:hAnsi="Corbel"/>
          <w:smallCaps w:val="0"/>
          <w:szCs w:val="24"/>
        </w:rPr>
        <w:tab/>
      </w:r>
      <w:r w:rsidRPr="00B248FB">
        <w:rPr>
          <w:rFonts w:ascii="Corbel" w:hAnsi="Corbel"/>
          <w:smallCaps w:val="0"/>
          <w:szCs w:val="24"/>
        </w:rPr>
        <w:t>For</w:t>
      </w:r>
      <w:r w:rsidR="00445970" w:rsidRPr="00B248FB">
        <w:rPr>
          <w:rFonts w:ascii="Corbel" w:hAnsi="Corbel"/>
          <w:smallCaps w:val="0"/>
          <w:szCs w:val="24"/>
        </w:rPr>
        <w:t xml:space="preserve">ma zaliczenia przedmiotu </w:t>
      </w:r>
      <w:r w:rsidRPr="00B248FB">
        <w:rPr>
          <w:rFonts w:ascii="Corbel" w:hAnsi="Corbel"/>
          <w:smallCaps w:val="0"/>
          <w:szCs w:val="24"/>
        </w:rPr>
        <w:t xml:space="preserve"> (z toku) </w:t>
      </w:r>
      <w:r w:rsidRPr="00B248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CCCDE19" w14:textId="53240A3B" w:rsidR="006044FA" w:rsidRPr="006044FA" w:rsidRDefault="006044F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6044FA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1041826E" w14:textId="77777777" w:rsidR="009C54AE" w:rsidRPr="00B248FB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248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170821A1" w14:textId="77777777" w:rsidTr="00745302">
        <w:tc>
          <w:tcPr>
            <w:tcW w:w="9670" w:type="dxa"/>
          </w:tcPr>
          <w:p w14:paraId="1E64CA7C" w14:textId="77777777" w:rsidR="0085747A" w:rsidRPr="00B248FB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252D9CC9" w:rsidR="0085747A" w:rsidRPr="00B248FB" w:rsidRDefault="002C760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B</w:t>
            </w:r>
            <w:r w:rsidR="00B70B1C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rak</w:t>
            </w:r>
          </w:p>
        </w:tc>
      </w:tr>
    </w:tbl>
    <w:p w14:paraId="2DFEE067" w14:textId="77777777" w:rsidR="00153C41" w:rsidRPr="00B248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248FB">
        <w:rPr>
          <w:rFonts w:ascii="Corbel" w:hAnsi="Corbel"/>
          <w:szCs w:val="24"/>
        </w:rPr>
        <w:t>3.</w:t>
      </w:r>
      <w:r w:rsidR="0085747A" w:rsidRPr="00B248FB">
        <w:rPr>
          <w:rFonts w:ascii="Corbel" w:hAnsi="Corbel"/>
          <w:szCs w:val="24"/>
        </w:rPr>
        <w:t xml:space="preserve"> </w:t>
      </w:r>
      <w:r w:rsidR="00A84C85" w:rsidRPr="00B248FB">
        <w:rPr>
          <w:rFonts w:ascii="Corbel" w:hAnsi="Corbel"/>
          <w:szCs w:val="24"/>
        </w:rPr>
        <w:t>cele, efekty uczenia się</w:t>
      </w:r>
      <w:r w:rsidR="0085747A" w:rsidRPr="00B248FB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248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3.1 </w:t>
      </w:r>
      <w:r w:rsidR="00C05F44" w:rsidRPr="00B248FB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248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248FB" w14:paraId="3370B0D4" w14:textId="77777777" w:rsidTr="003B1CFD">
        <w:tc>
          <w:tcPr>
            <w:tcW w:w="843" w:type="dxa"/>
            <w:vAlign w:val="center"/>
          </w:tcPr>
          <w:p w14:paraId="14E4A467" w14:textId="77777777" w:rsidR="0085747A" w:rsidRPr="00B248FB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83C030" w14:textId="43DFDD05" w:rsidR="0085747A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48FB">
              <w:rPr>
                <w:rFonts w:ascii="Corbel" w:hAnsi="Corbel"/>
                <w:b w:val="0"/>
                <w:sz w:val="24"/>
                <w:szCs w:val="24"/>
              </w:rPr>
              <w:t>Celem prowadzonych zajęć jest zapoznanie studenta z przyjętą na gruncie Konstytucji z 1997 r. konstrukcją ustroju państwowego III R</w:t>
            </w:r>
            <w:r w:rsidR="00DD5D83" w:rsidRPr="00B248FB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>orzecznictw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em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oraz praktyk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 ustrojow</w:t>
            </w:r>
            <w:r w:rsidR="00F7529A" w:rsidRPr="00B248FB"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Pr="00B248FB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wykształcenie u studenta umiejętności analizy aktów prawnych oraz nabycie wiedzy praktycznej (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analiza 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>orzecznictw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a</w:t>
            </w:r>
            <w:r w:rsidRPr="00B248FB">
              <w:rPr>
                <w:rFonts w:ascii="Corbel" w:hAnsi="Corbel"/>
                <w:b w:val="0"/>
                <w:iCs/>
                <w:sz w:val="24"/>
                <w:szCs w:val="24"/>
              </w:rPr>
              <w:t xml:space="preserve"> Trybunału Konstytucyjnego) z zakresu prawa konstytucyjnego i ochrony praw i wolności człowieka i obywatela</w:t>
            </w:r>
            <w:r w:rsidR="00833D3A">
              <w:rPr>
                <w:rFonts w:ascii="Corbel" w:hAnsi="Corbel"/>
                <w:b w:val="0"/>
                <w:iCs/>
                <w:sz w:val="24"/>
                <w:szCs w:val="24"/>
              </w:rPr>
              <w:t>.</w:t>
            </w:r>
          </w:p>
        </w:tc>
      </w:tr>
      <w:tr w:rsidR="00307A84" w:rsidRPr="00B248FB" w14:paraId="7B9D4FF4" w14:textId="77777777" w:rsidTr="003B1CFD">
        <w:tc>
          <w:tcPr>
            <w:tcW w:w="843" w:type="dxa"/>
            <w:vAlign w:val="center"/>
          </w:tcPr>
          <w:p w14:paraId="00B2DADB" w14:textId="77777777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677" w:type="dxa"/>
            <w:vAlign w:val="center"/>
          </w:tcPr>
          <w:p w14:paraId="6882C3C5" w14:textId="2DB64978" w:rsidR="00307A84" w:rsidRPr="00B248FB" w:rsidRDefault="00307A8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Cs/>
                <w:sz w:val="24"/>
                <w:szCs w:val="24"/>
              </w:rPr>
            </w:pPr>
          </w:p>
        </w:tc>
      </w:tr>
    </w:tbl>
    <w:p w14:paraId="661AA193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248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3.2 </w:t>
      </w:r>
      <w:r w:rsidR="001D7B54" w:rsidRPr="00B248FB">
        <w:rPr>
          <w:rFonts w:ascii="Corbel" w:hAnsi="Corbel"/>
          <w:b/>
          <w:sz w:val="24"/>
          <w:szCs w:val="24"/>
        </w:rPr>
        <w:t xml:space="preserve">Efekty </w:t>
      </w:r>
      <w:r w:rsidR="00C05F44" w:rsidRPr="00B248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248FB">
        <w:rPr>
          <w:rFonts w:ascii="Corbel" w:hAnsi="Corbel"/>
          <w:b/>
          <w:sz w:val="24"/>
          <w:szCs w:val="24"/>
        </w:rPr>
        <w:t>dla przedmiotu</w:t>
      </w:r>
      <w:r w:rsidR="00445970" w:rsidRPr="00B248FB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248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B248FB" w14:paraId="13985E3C" w14:textId="77777777" w:rsidTr="00767097">
        <w:tc>
          <w:tcPr>
            <w:tcW w:w="1680" w:type="dxa"/>
            <w:vAlign w:val="center"/>
          </w:tcPr>
          <w:p w14:paraId="674A14F1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248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2012558B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248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248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248FB" w14:paraId="7AB2AB52" w14:textId="77777777" w:rsidTr="00767097">
        <w:tc>
          <w:tcPr>
            <w:tcW w:w="1680" w:type="dxa"/>
          </w:tcPr>
          <w:p w14:paraId="5763DB7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CE762DC" w14:textId="6947F765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Umiejętność wykorzystywania regulacji prawnych, orzecznictwa oraz tez doktryny w obrębie problematyki prawa konstytucyjnego i praw człowieka, a przy tym świadomość praktycznego znaczenia rozwiązań z tego obszaru z punktu widzenia innych dziedzin prawa.</w:t>
            </w:r>
          </w:p>
        </w:tc>
        <w:tc>
          <w:tcPr>
            <w:tcW w:w="1865" w:type="dxa"/>
          </w:tcPr>
          <w:p w14:paraId="44289759" w14:textId="44F77006" w:rsidR="00E717CE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</w:t>
            </w:r>
            <w:r w:rsidR="00E717CE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, K_W05, K_W06, K_U08 </w:t>
            </w:r>
          </w:p>
          <w:p w14:paraId="545424B1" w14:textId="64431C67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DBB35CC" w14:textId="3B10751D" w:rsidR="00E717CE" w:rsidRPr="00B248FB" w:rsidRDefault="00E717CE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230195A" w14:textId="520B9C04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3C86AB6" w14:textId="42E9068A" w:rsidR="0085747A" w:rsidRPr="00B248FB" w:rsidRDefault="0085747A" w:rsidP="00EA73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0743ADBC" w14:textId="77777777" w:rsidTr="00767097">
        <w:tc>
          <w:tcPr>
            <w:tcW w:w="1680" w:type="dxa"/>
          </w:tcPr>
          <w:p w14:paraId="33635583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4D44BA6" w14:textId="06662477" w:rsidR="0085747A" w:rsidRPr="00B248FB" w:rsidRDefault="00E717C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Znajomość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regulacji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prawnych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normujących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problematykę praw człowieka w Polsce, ujętych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w Konstytucji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 1997 r. , ustaw zwykłych oraz w podstawowym zakresie w Europejskiej Konwencji Praw Człowieka i Karty Praw Podstawowych UE.</w:t>
            </w:r>
          </w:p>
        </w:tc>
        <w:tc>
          <w:tcPr>
            <w:tcW w:w="1865" w:type="dxa"/>
          </w:tcPr>
          <w:p w14:paraId="3ECE10E7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5F66D69A" w14:textId="6D495A7B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B248FB" w14:paraId="2AA74C64" w14:textId="77777777" w:rsidTr="00767097">
        <w:tc>
          <w:tcPr>
            <w:tcW w:w="1680" w:type="dxa"/>
          </w:tcPr>
          <w:p w14:paraId="4A6CCC54" w14:textId="7CB06A6A" w:rsidR="0085747A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5" w:type="dxa"/>
          </w:tcPr>
          <w:p w14:paraId="4AE793D9" w14:textId="5C42DE41" w:rsidR="0085747A" w:rsidRPr="00B248FB" w:rsidRDefault="001A6C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Znajomość podstawowych pojęć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i praw człowieka</w:t>
            </w:r>
          </w:p>
        </w:tc>
        <w:tc>
          <w:tcPr>
            <w:tcW w:w="1865" w:type="dxa"/>
          </w:tcPr>
          <w:p w14:paraId="026B5121" w14:textId="77777777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K_W02 , K_W05 , K_W06, K_U08 </w:t>
            </w:r>
          </w:p>
          <w:p w14:paraId="311FC3CD" w14:textId="497712F6" w:rsidR="0085747A" w:rsidRPr="00B248FB" w:rsidRDefault="0085747A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550A0316" w14:textId="77777777" w:rsidTr="00767097">
        <w:tc>
          <w:tcPr>
            <w:tcW w:w="1680" w:type="dxa"/>
          </w:tcPr>
          <w:p w14:paraId="62DB9A43" w14:textId="7767DDC3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975" w:type="dxa"/>
          </w:tcPr>
          <w:p w14:paraId="1DB9DA3A" w14:textId="3E60775C" w:rsidR="00EA73F2" w:rsidRPr="00B248FB" w:rsidRDefault="00833D3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Analiza 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>tekst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aktów normatywnych, pogląd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doktryny oraz tez orzecznicz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="00B34B7B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Trybunału Konstytucyjnego</w:t>
            </w:r>
          </w:p>
        </w:tc>
        <w:tc>
          <w:tcPr>
            <w:tcW w:w="1865" w:type="dxa"/>
          </w:tcPr>
          <w:p w14:paraId="2EA58031" w14:textId="77777777" w:rsidR="00B942FF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K_W02 , K_W05 , K_W06, K_U08</w:t>
            </w:r>
          </w:p>
          <w:p w14:paraId="3F8ED99F" w14:textId="0C5EF42B" w:rsidR="00B942FF" w:rsidRPr="00B248FB" w:rsidRDefault="00B942FF" w:rsidP="00B942FF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K_U12, K_U13 </w:t>
            </w:r>
          </w:p>
          <w:p w14:paraId="6A13FEFB" w14:textId="1051D6AE" w:rsidR="00B34B7B" w:rsidRPr="00B248FB" w:rsidRDefault="00B34B7B" w:rsidP="00B34B7B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DF5AD65" w14:textId="6DC29A8F" w:rsidR="00EA73F2" w:rsidRPr="00B248FB" w:rsidRDefault="00EA73F2" w:rsidP="00E717C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EA73F2" w:rsidRPr="00B248FB" w14:paraId="3637A993" w14:textId="77777777" w:rsidTr="00767097">
        <w:tc>
          <w:tcPr>
            <w:tcW w:w="1680" w:type="dxa"/>
          </w:tcPr>
          <w:p w14:paraId="7896EB05" w14:textId="0F1AD720" w:rsidR="00EA73F2" w:rsidRPr="00B248FB" w:rsidRDefault="00EA73F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</w:t>
            </w:r>
            <w:r w:rsidR="00257E53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5" w:type="dxa"/>
          </w:tcPr>
          <w:p w14:paraId="50C3162D" w14:textId="05284E71" w:rsidR="00EA73F2" w:rsidRPr="00B248FB" w:rsidRDefault="00B34B7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Rozwiąz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ywanie 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kazus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>ów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z zakresu prawa konstytucyjnego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 oraz praw człowieka, nabycie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833D3A">
              <w:rPr>
                <w:rFonts w:ascii="Corbel" w:hAnsi="Corbel"/>
                <w:b w:val="0"/>
                <w:smallCaps w:val="0"/>
                <w:szCs w:val="24"/>
              </w:rPr>
              <w:t xml:space="preserve">umiejętności praktycznych  w zakresie </w:t>
            </w:r>
            <w:r w:rsidR="00F7529A"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konstruowania skargi konstytucyjnej </w:t>
            </w:r>
            <w:r w:rsidR="006B3410">
              <w:rPr>
                <w:rFonts w:ascii="Corbel" w:hAnsi="Corbel"/>
                <w:b w:val="0"/>
                <w:smallCaps w:val="0"/>
                <w:szCs w:val="24"/>
              </w:rPr>
              <w:t>oraz sporządzania wniosków do Rzecznika Praw Obywatelskich i Rzecznika Praw Dziecka</w:t>
            </w:r>
          </w:p>
        </w:tc>
        <w:tc>
          <w:tcPr>
            <w:tcW w:w="1865" w:type="dxa"/>
          </w:tcPr>
          <w:p w14:paraId="6DD206C6" w14:textId="68F5E1D2" w:rsidR="00767097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_U09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767097" w:rsidRPr="00B248FB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  <w:p w14:paraId="1C43426B" w14:textId="13381121" w:rsidR="00767097" w:rsidRPr="00B248FB" w:rsidRDefault="00767097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K _K02, K_K04</w:t>
            </w:r>
          </w:p>
          <w:p w14:paraId="55C09824" w14:textId="2D5ACB13" w:rsidR="00EA73F2" w:rsidRPr="00B248FB" w:rsidRDefault="00EA73F2" w:rsidP="00EA73F2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736A3D2" w14:textId="2AB9F683" w:rsidR="00EA73F2" w:rsidRPr="00B248FB" w:rsidRDefault="00EA73F2" w:rsidP="0076709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F2A65A7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248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>3.3</w:t>
      </w:r>
      <w:r w:rsidR="001D7B54" w:rsidRPr="00B248FB">
        <w:rPr>
          <w:rFonts w:ascii="Corbel" w:hAnsi="Corbel"/>
          <w:b/>
          <w:sz w:val="24"/>
          <w:szCs w:val="24"/>
        </w:rPr>
        <w:t xml:space="preserve"> </w:t>
      </w:r>
      <w:r w:rsidR="0085747A" w:rsidRPr="00B248FB">
        <w:rPr>
          <w:rFonts w:ascii="Corbel" w:hAnsi="Corbel"/>
          <w:b/>
          <w:sz w:val="24"/>
          <w:szCs w:val="24"/>
        </w:rPr>
        <w:t>T</w:t>
      </w:r>
      <w:r w:rsidR="001D7B54" w:rsidRPr="00B248FB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248FB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248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404FE5A4" w14:textId="77777777" w:rsidTr="00923D7D">
        <w:tc>
          <w:tcPr>
            <w:tcW w:w="9639" w:type="dxa"/>
          </w:tcPr>
          <w:p w14:paraId="7424BC12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248FB" w14:paraId="5B5344AE" w14:textId="77777777" w:rsidTr="00923D7D">
        <w:tc>
          <w:tcPr>
            <w:tcW w:w="9639" w:type="dxa"/>
          </w:tcPr>
          <w:p w14:paraId="54299C05" w14:textId="328D248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B67E534" w14:textId="77777777" w:rsidTr="00923D7D">
        <w:tc>
          <w:tcPr>
            <w:tcW w:w="9639" w:type="dxa"/>
          </w:tcPr>
          <w:p w14:paraId="247EB163" w14:textId="6BBF1E64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248FB" w14:paraId="232BD50F" w14:textId="77777777" w:rsidTr="00923D7D">
        <w:tc>
          <w:tcPr>
            <w:tcW w:w="9639" w:type="dxa"/>
          </w:tcPr>
          <w:p w14:paraId="4BD0C53F" w14:textId="77777777" w:rsidR="0085747A" w:rsidRPr="00B248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248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248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248FB">
        <w:rPr>
          <w:rFonts w:ascii="Corbel" w:hAnsi="Corbel"/>
          <w:sz w:val="24"/>
          <w:szCs w:val="24"/>
        </w:rPr>
        <w:t>Problematyka ćwiczeń, konwersator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Pr="00B248FB">
        <w:rPr>
          <w:rFonts w:ascii="Corbel" w:hAnsi="Corbel"/>
          <w:sz w:val="24"/>
          <w:szCs w:val="24"/>
        </w:rPr>
        <w:t>, laborator</w:t>
      </w:r>
      <w:r w:rsidR="005F76A3" w:rsidRPr="00B248FB">
        <w:rPr>
          <w:rFonts w:ascii="Corbel" w:hAnsi="Corbel"/>
          <w:sz w:val="24"/>
          <w:szCs w:val="24"/>
        </w:rPr>
        <w:t>iów</w:t>
      </w:r>
      <w:r w:rsidR="009F4610" w:rsidRPr="00B248FB">
        <w:rPr>
          <w:rFonts w:ascii="Corbel" w:hAnsi="Corbel"/>
          <w:sz w:val="24"/>
          <w:szCs w:val="24"/>
        </w:rPr>
        <w:t xml:space="preserve">, </w:t>
      </w:r>
      <w:r w:rsidRPr="00B248FB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248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0931B5AE" w14:textId="77777777" w:rsidTr="00213FCA">
        <w:tc>
          <w:tcPr>
            <w:tcW w:w="9520" w:type="dxa"/>
          </w:tcPr>
          <w:p w14:paraId="72DFA7B5" w14:textId="77777777" w:rsidR="0085747A" w:rsidRPr="00B248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13FCA" w:rsidRPr="00B248FB" w14:paraId="30742F29" w14:textId="77777777" w:rsidTr="00213FCA">
        <w:tc>
          <w:tcPr>
            <w:tcW w:w="9520" w:type="dxa"/>
          </w:tcPr>
          <w:p w14:paraId="53138F7A" w14:textId="492FE84A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Konstytucyjne oraz ustawowe regulacje prawne w zakresie skargi konstytucyjnej </w:t>
            </w:r>
          </w:p>
        </w:tc>
      </w:tr>
      <w:tr w:rsidR="00213FCA" w:rsidRPr="00B248FB" w14:paraId="24A0F721" w14:textId="77777777" w:rsidTr="00213FCA">
        <w:tc>
          <w:tcPr>
            <w:tcW w:w="9520" w:type="dxa"/>
          </w:tcPr>
          <w:p w14:paraId="74420AB0" w14:textId="16083F6F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Zakres podmiotowy prawa do skargi konstytucyjnej</w:t>
            </w:r>
          </w:p>
        </w:tc>
      </w:tr>
      <w:tr w:rsidR="00213FCA" w:rsidRPr="00B248FB" w14:paraId="71410136" w14:textId="77777777" w:rsidTr="00213FCA">
        <w:tc>
          <w:tcPr>
            <w:tcW w:w="9520" w:type="dxa"/>
          </w:tcPr>
          <w:p w14:paraId="4E3563C3" w14:textId="6C68E1FD" w:rsidR="00213FCA" w:rsidRPr="00B248FB" w:rsidRDefault="00213FC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Zakres przedmiotowy prawa do skargi </w:t>
            </w:r>
            <w:r w:rsidR="0021640A" w:rsidRPr="00B248FB">
              <w:rPr>
                <w:rFonts w:ascii="Corbel" w:hAnsi="Corbel"/>
                <w:sz w:val="24"/>
                <w:szCs w:val="24"/>
              </w:rPr>
              <w:t>konstytucyjnej</w:t>
            </w:r>
          </w:p>
        </w:tc>
      </w:tr>
      <w:tr w:rsidR="00213FCA" w:rsidRPr="00B248FB" w14:paraId="2B38E70C" w14:textId="77777777" w:rsidTr="00213FCA">
        <w:tc>
          <w:tcPr>
            <w:tcW w:w="9520" w:type="dxa"/>
          </w:tcPr>
          <w:p w14:paraId="6F65B0B4" w14:textId="43BBC260" w:rsidR="00213FC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Przesłanki dopuszczalności skargi konstytucyjnej </w:t>
            </w:r>
          </w:p>
        </w:tc>
      </w:tr>
      <w:tr w:rsidR="0021640A" w:rsidRPr="00B248FB" w14:paraId="780D6F05" w14:textId="77777777" w:rsidTr="00213FCA">
        <w:tc>
          <w:tcPr>
            <w:tcW w:w="9520" w:type="dxa"/>
          </w:tcPr>
          <w:p w14:paraId="090AA29F" w14:textId="2C56FBCE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Elementy skargi konstytucyjnej </w:t>
            </w:r>
          </w:p>
        </w:tc>
      </w:tr>
      <w:tr w:rsidR="0021640A" w:rsidRPr="00B248FB" w14:paraId="49C89D9F" w14:textId="77777777" w:rsidTr="00213FCA">
        <w:tc>
          <w:tcPr>
            <w:tcW w:w="9520" w:type="dxa"/>
          </w:tcPr>
          <w:p w14:paraId="42015FE5" w14:textId="3D82C811" w:rsidR="0021640A" w:rsidRPr="00B248FB" w:rsidRDefault="0021640A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Analiza wybranego orzecznictwa Trybunału Konstytucyjnego</w:t>
            </w:r>
          </w:p>
        </w:tc>
      </w:tr>
      <w:tr w:rsidR="002C760E" w:rsidRPr="00B248FB" w14:paraId="0FAA513E" w14:textId="77777777" w:rsidTr="00213FCA">
        <w:tc>
          <w:tcPr>
            <w:tcW w:w="9520" w:type="dxa"/>
          </w:tcPr>
          <w:p w14:paraId="188A60A5" w14:textId="552AF7D2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Obywatelskich</w:t>
            </w:r>
          </w:p>
        </w:tc>
      </w:tr>
      <w:tr w:rsidR="002C760E" w:rsidRPr="00B248FB" w14:paraId="2F8F6D50" w14:textId="77777777" w:rsidTr="00213FCA">
        <w:tc>
          <w:tcPr>
            <w:tcW w:w="9520" w:type="dxa"/>
          </w:tcPr>
          <w:p w14:paraId="13FB6CF3" w14:textId="3D6FFAE0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Zakres kompetencji Rzecznika Praw Obywatelskich</w:t>
            </w:r>
          </w:p>
        </w:tc>
      </w:tr>
      <w:tr w:rsidR="002C760E" w:rsidRPr="00B248FB" w14:paraId="24F9894B" w14:textId="77777777" w:rsidTr="00213FCA">
        <w:tc>
          <w:tcPr>
            <w:tcW w:w="9520" w:type="dxa"/>
          </w:tcPr>
          <w:p w14:paraId="2C6E77E0" w14:textId="618A3FDE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Obywatelskich</w:t>
            </w:r>
          </w:p>
        </w:tc>
      </w:tr>
      <w:tr w:rsidR="00D32DF5" w:rsidRPr="00B248FB" w14:paraId="11AD5A85" w14:textId="77777777" w:rsidTr="00213FCA">
        <w:tc>
          <w:tcPr>
            <w:tcW w:w="9520" w:type="dxa"/>
          </w:tcPr>
          <w:p w14:paraId="7EF4D571" w14:textId="4C1ACC3A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Status prawny Rzecznika Praw Dziecka</w:t>
            </w:r>
          </w:p>
        </w:tc>
      </w:tr>
      <w:tr w:rsidR="00D32DF5" w:rsidRPr="00B248FB" w14:paraId="545637EE" w14:textId="77777777" w:rsidTr="00213FCA">
        <w:tc>
          <w:tcPr>
            <w:tcW w:w="9520" w:type="dxa"/>
          </w:tcPr>
          <w:p w14:paraId="42766D91" w14:textId="12043B14" w:rsidR="00D32DF5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32DF5">
              <w:rPr>
                <w:rFonts w:ascii="Corbel" w:hAnsi="Corbel"/>
                <w:sz w:val="24"/>
                <w:szCs w:val="24"/>
              </w:rPr>
              <w:t>Zakres kompeten</w:t>
            </w:r>
            <w:r>
              <w:rPr>
                <w:rFonts w:ascii="Corbel" w:hAnsi="Corbel"/>
                <w:sz w:val="24"/>
                <w:szCs w:val="24"/>
              </w:rPr>
              <w:t>cji Rzecznika Praw Dziecka</w:t>
            </w:r>
          </w:p>
        </w:tc>
      </w:tr>
      <w:tr w:rsidR="002C760E" w:rsidRPr="00B248FB" w14:paraId="7D6BFF42" w14:textId="77777777" w:rsidTr="00213FCA">
        <w:tc>
          <w:tcPr>
            <w:tcW w:w="9520" w:type="dxa"/>
          </w:tcPr>
          <w:p w14:paraId="1414CF93" w14:textId="18F345F9" w:rsidR="002C760E" w:rsidRPr="00B248FB" w:rsidRDefault="00D32DF5" w:rsidP="00213F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Wnioski kierowane do Rzecznika Praw Dziecka</w:t>
            </w:r>
          </w:p>
        </w:tc>
      </w:tr>
    </w:tbl>
    <w:p w14:paraId="65D8587F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248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>3.4 Metody dydaktyczne</w:t>
      </w:r>
      <w:r w:rsidRPr="00B248FB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N</w:t>
      </w:r>
      <w:r w:rsidR="0085747A" w:rsidRPr="00B248FB">
        <w:rPr>
          <w:rFonts w:ascii="Corbel" w:hAnsi="Corbel"/>
          <w:b w:val="0"/>
          <w:smallCaps w:val="0"/>
          <w:szCs w:val="24"/>
        </w:rPr>
        <w:t>p</w:t>
      </w:r>
      <w:r w:rsidR="0085747A" w:rsidRPr="00B248FB">
        <w:rPr>
          <w:rFonts w:ascii="Corbel" w:hAnsi="Corbel"/>
          <w:szCs w:val="24"/>
        </w:rPr>
        <w:t>.:</w:t>
      </w:r>
      <w:r w:rsidR="00923D7D" w:rsidRPr="00B248FB">
        <w:rPr>
          <w:rFonts w:ascii="Corbel" w:hAnsi="Corbel"/>
          <w:szCs w:val="24"/>
        </w:rPr>
        <w:t xml:space="preserve"> </w:t>
      </w:r>
    </w:p>
    <w:p w14:paraId="4A1A7ADE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zCs w:val="24"/>
        </w:rPr>
        <w:t xml:space="preserve"> </w:t>
      </w:r>
      <w:r w:rsidRPr="00B248FB">
        <w:rPr>
          <w:rFonts w:ascii="Corbel" w:hAnsi="Corbel"/>
          <w:b w:val="0"/>
          <w:i/>
          <w:smallCaps w:val="0"/>
          <w:szCs w:val="24"/>
        </w:rPr>
        <w:t>W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ykład</w:t>
      </w:r>
      <w:r w:rsidRPr="00B248FB">
        <w:rPr>
          <w:rFonts w:ascii="Corbel" w:hAnsi="Corbel"/>
          <w:b w:val="0"/>
          <w:i/>
          <w:smallCaps w:val="0"/>
          <w:szCs w:val="24"/>
        </w:rPr>
        <w:t>: wykład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problemowy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wykład z prezentacją multimedialną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metody kształcenia na odległość </w:t>
      </w:r>
    </w:p>
    <w:p w14:paraId="74E86026" w14:textId="77777777" w:rsidR="00153C41" w:rsidRPr="00B248FB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="009F4610" w:rsidRPr="00B248FB">
        <w:rPr>
          <w:rFonts w:ascii="Corbel" w:hAnsi="Corbel"/>
          <w:b w:val="0"/>
          <w:i/>
          <w:smallCaps w:val="0"/>
          <w:szCs w:val="24"/>
        </w:rPr>
        <w:t xml:space="preserve">analiza 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>tekstów z dyskusją,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metoda projektów</w:t>
      </w:r>
      <w:r w:rsidR="00923D7D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(projekt badawczy, wdrożeniowy, praktyczny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 praca w 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grupach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 xml:space="preserve"> (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rozwiązywanie zadań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,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 dyskusja</w:t>
      </w:r>
      <w:r w:rsidR="0071620A" w:rsidRPr="00B248FB">
        <w:rPr>
          <w:rFonts w:ascii="Corbel" w:hAnsi="Corbel"/>
          <w:b w:val="0"/>
          <w:i/>
          <w:smallCaps w:val="0"/>
          <w:szCs w:val="24"/>
        </w:rPr>
        <w:t>),</w:t>
      </w:r>
      <w:r w:rsidR="001718A7" w:rsidRPr="00B248FB">
        <w:rPr>
          <w:rFonts w:ascii="Corbel" w:hAnsi="Corbel"/>
          <w:b w:val="0"/>
          <w:i/>
          <w:smallCaps w:val="0"/>
          <w:szCs w:val="24"/>
        </w:rPr>
        <w:t xml:space="preserve">gry dydaktyczne,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 xml:space="preserve">metody kształcenia na odległość </w:t>
      </w:r>
    </w:p>
    <w:p w14:paraId="11BD9947" w14:textId="63916321" w:rsidR="0085747A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Laboratorium: </w:t>
      </w:r>
      <w:r w:rsidR="0085747A" w:rsidRPr="00B248FB">
        <w:rPr>
          <w:rFonts w:ascii="Corbel" w:hAnsi="Corbel"/>
          <w:b w:val="0"/>
          <w:i/>
          <w:smallCaps w:val="0"/>
          <w:szCs w:val="24"/>
        </w:rPr>
        <w:t>wykonywanie doświadczeń, projektowanie doświadczeń</w:t>
      </w:r>
      <w:r w:rsidR="00BF2C41" w:rsidRPr="00B248FB">
        <w:rPr>
          <w:rFonts w:ascii="Corbel" w:hAnsi="Corbel"/>
          <w:b w:val="0"/>
          <w:i/>
          <w:smallCaps w:val="0"/>
          <w:szCs w:val="24"/>
        </w:rPr>
        <w:t xml:space="preserve"> </w:t>
      </w:r>
    </w:p>
    <w:p w14:paraId="5B94D7BB" w14:textId="78250C9A" w:rsid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406170D3" w14:textId="1B662091" w:rsidR="00233624" w:rsidRPr="00233624" w:rsidRDefault="00233624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>
        <w:rPr>
          <w:rFonts w:ascii="Corbel" w:hAnsi="Corbel"/>
          <w:b w:val="0"/>
          <w:iCs/>
          <w:smallCaps w:val="0"/>
          <w:szCs w:val="24"/>
        </w:rPr>
        <w:t xml:space="preserve">Analiza tekstów z dyskusją, praca w grupach, przygotowanie projektu </w:t>
      </w:r>
    </w:p>
    <w:p w14:paraId="20CE5942" w14:textId="77777777" w:rsidR="00C07066" w:rsidRPr="00B248FB" w:rsidRDefault="00C07066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</w:p>
    <w:p w14:paraId="31ADFBD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883094E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248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248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 </w:t>
      </w:r>
      <w:r w:rsidR="0085747A" w:rsidRPr="00B248FB">
        <w:rPr>
          <w:rFonts w:ascii="Corbel" w:hAnsi="Corbel"/>
          <w:smallCaps w:val="0"/>
          <w:szCs w:val="24"/>
        </w:rPr>
        <w:t>METODY I KRYTERIA OCENY</w:t>
      </w:r>
      <w:r w:rsidR="009F4610" w:rsidRPr="00B248FB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248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248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248FB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1"/>
        <w:gridCol w:w="5438"/>
        <w:gridCol w:w="2121"/>
      </w:tblGrid>
      <w:tr w:rsidR="0085747A" w:rsidRPr="00B248FB" w14:paraId="226D9E85" w14:textId="77777777" w:rsidTr="00C05F44">
        <w:tc>
          <w:tcPr>
            <w:tcW w:w="1985" w:type="dxa"/>
            <w:vAlign w:val="center"/>
          </w:tcPr>
          <w:p w14:paraId="40623A34" w14:textId="77777777" w:rsidR="0085747A" w:rsidRPr="00B248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35FC0B3" w14:textId="77777777" w:rsidR="0085747A" w:rsidRPr="00B248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248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248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FD1827" w14:textId="77777777" w:rsidR="00923D7D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248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248FB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248FB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248FB" w14:paraId="3A51B283" w14:textId="77777777" w:rsidTr="00C05F44">
        <w:tc>
          <w:tcPr>
            <w:tcW w:w="1985" w:type="dxa"/>
          </w:tcPr>
          <w:p w14:paraId="6267168D" w14:textId="58615D91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248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248FB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7D90EF1" w14:textId="2F49217D" w:rsidR="0085747A" w:rsidRPr="00307FBA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4D1F06B9" w14:textId="2E98C1D4" w:rsidR="0085747A" w:rsidRPr="00B248FB" w:rsidRDefault="00253968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  <w:tr w:rsidR="0085747A" w:rsidRPr="00B248FB" w14:paraId="635E67C7" w14:textId="77777777" w:rsidTr="00C05F44">
        <w:tc>
          <w:tcPr>
            <w:tcW w:w="1985" w:type="dxa"/>
          </w:tcPr>
          <w:p w14:paraId="6B3A141E" w14:textId="71800C3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248FB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248FB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 xml:space="preserve"> - 05</w:t>
            </w:r>
          </w:p>
        </w:tc>
        <w:tc>
          <w:tcPr>
            <w:tcW w:w="5528" w:type="dxa"/>
          </w:tcPr>
          <w:p w14:paraId="2E22BC82" w14:textId="5DBB2666" w:rsidR="0085747A" w:rsidRPr="00B248FB" w:rsidRDefault="006D7D2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Projekt </w:t>
            </w:r>
          </w:p>
        </w:tc>
        <w:tc>
          <w:tcPr>
            <w:tcW w:w="2126" w:type="dxa"/>
          </w:tcPr>
          <w:p w14:paraId="05A69994" w14:textId="363EF246" w:rsidR="0085747A" w:rsidRPr="00B248FB" w:rsidRDefault="007F29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konwersatorium</w:t>
            </w:r>
          </w:p>
        </w:tc>
      </w:tr>
    </w:tbl>
    <w:p w14:paraId="37C03328" w14:textId="77777777" w:rsidR="00923D7D" w:rsidRPr="00B248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248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4.2 </w:t>
      </w:r>
      <w:r w:rsidR="0085747A" w:rsidRPr="00B248FB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248FB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248FB" w14:paraId="79EB57FB" w14:textId="77777777" w:rsidTr="00923D7D">
        <w:tc>
          <w:tcPr>
            <w:tcW w:w="9670" w:type="dxa"/>
          </w:tcPr>
          <w:p w14:paraId="228BD516" w14:textId="59577769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Zaliczenie pisemne</w:t>
            </w:r>
          </w:p>
          <w:p w14:paraId="35B3114F" w14:textId="5DCCE828" w:rsidR="00B70441" w:rsidRDefault="00B70441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D93D76">
              <w:rPr>
                <w:rFonts w:ascii="Corbel" w:hAnsi="Corbel"/>
                <w:szCs w:val="24"/>
              </w:rPr>
              <w:t xml:space="preserve">Kryteria oceny: </w:t>
            </w:r>
            <w:r w:rsidR="001C2B2C">
              <w:rPr>
                <w:rFonts w:ascii="Corbel" w:hAnsi="Corbel"/>
                <w:szCs w:val="24"/>
              </w:rPr>
              <w:t xml:space="preserve">kompletność i poprawność odpowiedzi </w:t>
            </w:r>
            <w:r w:rsidR="00535425">
              <w:rPr>
                <w:rFonts w:ascii="Corbel" w:hAnsi="Corbel"/>
                <w:szCs w:val="24"/>
              </w:rPr>
              <w:t xml:space="preserve"> </w:t>
            </w:r>
          </w:p>
          <w:p w14:paraId="25A87184" w14:textId="77777777" w:rsidR="001C2B2C" w:rsidRPr="00C82F51" w:rsidRDefault="001C2B2C" w:rsidP="001C2B2C">
            <w:pPr>
              <w:pStyle w:val="Punktygwne"/>
              <w:spacing w:before="0" w:after="0"/>
              <w:contextualSpacing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2F51">
              <w:rPr>
                <w:rFonts w:ascii="Corbel" w:hAnsi="Corbel"/>
                <w:b w:val="0"/>
                <w:smallCaps w:val="0"/>
                <w:szCs w:val="24"/>
              </w:rPr>
              <w:t xml:space="preserve">Na ocenę pozytywną z kolokwium należy udzielić przynajmniej 50% poprawnych odpowiedzi. </w:t>
            </w:r>
          </w:p>
          <w:p w14:paraId="379336C2" w14:textId="77777777" w:rsidR="001C2B2C" w:rsidRDefault="001C2B2C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E8921F6" w14:textId="77777777" w:rsidR="009557E7" w:rsidRDefault="009557E7" w:rsidP="00B7044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35315A19" w14:textId="77777777" w:rsidR="009557E7" w:rsidRPr="00D93D76" w:rsidRDefault="009557E7" w:rsidP="00B704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9836B18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7777777" w:rsidR="00923D7D" w:rsidRPr="00B248FB" w:rsidRDefault="00923D7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BB5D64F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248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48FB">
        <w:rPr>
          <w:rFonts w:ascii="Corbel" w:hAnsi="Corbel"/>
          <w:b/>
          <w:sz w:val="24"/>
          <w:szCs w:val="24"/>
        </w:rPr>
        <w:t xml:space="preserve">5. </w:t>
      </w:r>
      <w:r w:rsidR="00C61DC5" w:rsidRPr="00B248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248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248FB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248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248FB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248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248FB" w14:paraId="02C37FE3" w14:textId="77777777" w:rsidTr="00923D7D">
        <w:tc>
          <w:tcPr>
            <w:tcW w:w="4962" w:type="dxa"/>
          </w:tcPr>
          <w:p w14:paraId="6754C5C7" w14:textId="77777777" w:rsidR="0085747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G</w:t>
            </w:r>
            <w:r w:rsidR="0085747A" w:rsidRPr="00B248FB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248FB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248F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75B3AD2F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B248FB" w14:paraId="2A4AABEF" w14:textId="77777777" w:rsidTr="00923D7D">
        <w:tc>
          <w:tcPr>
            <w:tcW w:w="4962" w:type="dxa"/>
          </w:tcPr>
          <w:p w14:paraId="210DDE64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248FB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74FCC20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B248FB" w14:paraId="3796D0EB" w14:textId="77777777" w:rsidTr="00923D7D">
        <w:tc>
          <w:tcPr>
            <w:tcW w:w="4962" w:type="dxa"/>
          </w:tcPr>
          <w:p w14:paraId="0DB2B3DD" w14:textId="77777777" w:rsidR="0071620A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248FB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248FB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248FB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07670A65" w:rsidR="00C61DC5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B248FB" w14:paraId="1ADE6CE7" w14:textId="77777777" w:rsidTr="00923D7D">
        <w:tc>
          <w:tcPr>
            <w:tcW w:w="4962" w:type="dxa"/>
          </w:tcPr>
          <w:p w14:paraId="2FD9881C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48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564796A8" w:rsidR="0085747A" w:rsidRPr="00B248FB" w:rsidRDefault="0025396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</w:t>
            </w:r>
          </w:p>
        </w:tc>
      </w:tr>
      <w:tr w:rsidR="0085747A" w:rsidRPr="00B248FB" w14:paraId="071C4E58" w14:textId="77777777" w:rsidTr="00923D7D">
        <w:tc>
          <w:tcPr>
            <w:tcW w:w="4962" w:type="dxa"/>
          </w:tcPr>
          <w:p w14:paraId="62049DBA" w14:textId="77777777" w:rsidR="0085747A" w:rsidRPr="00B248FB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48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DFD6405" w14:textId="77777777" w:rsidR="0085747A" w:rsidRDefault="00E871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6623D12B" w14:textId="555E4EAF" w:rsidR="001370BA" w:rsidRPr="00B248FB" w:rsidRDefault="001370B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F632C6" w14:textId="77777777" w:rsidR="0085747A" w:rsidRPr="00B248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248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248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248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248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t xml:space="preserve">6. </w:t>
      </w:r>
      <w:r w:rsidR="0085747A" w:rsidRPr="00B248FB">
        <w:rPr>
          <w:rFonts w:ascii="Corbel" w:hAnsi="Corbel"/>
          <w:smallCaps w:val="0"/>
          <w:szCs w:val="24"/>
        </w:rPr>
        <w:t>PRAKTYKI ZAWO</w:t>
      </w:r>
      <w:r w:rsidR="009D3F3B" w:rsidRPr="00B248FB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248FB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271B2CB5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B248FB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248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588ED047" w:rsidR="0085747A" w:rsidRPr="00B248FB" w:rsidRDefault="00F947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E03DECB" w14:textId="77777777" w:rsidR="003E1941" w:rsidRPr="00B248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248FB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248FB">
        <w:rPr>
          <w:rFonts w:ascii="Corbel" w:hAnsi="Corbel"/>
          <w:smallCaps w:val="0"/>
          <w:szCs w:val="24"/>
        </w:rPr>
        <w:t>LITERATURA</w:t>
      </w:r>
      <w:r w:rsidRPr="00B248FB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248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248FB" w14:paraId="3C773E1F" w14:textId="77777777" w:rsidTr="0071620A">
        <w:trPr>
          <w:trHeight w:val="397"/>
        </w:trPr>
        <w:tc>
          <w:tcPr>
            <w:tcW w:w="7513" w:type="dxa"/>
          </w:tcPr>
          <w:p w14:paraId="5B6BE0D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BAAFDB0" w14:textId="77777777" w:rsidR="00776307" w:rsidRDefault="0077630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M.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Zubik</w:t>
            </w:r>
            <w:proofErr w:type="spellEnd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776307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Prawo konstytucyjne współczesnej Polski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Warszawa 2020</w:t>
            </w:r>
          </w:p>
          <w:p w14:paraId="0B544F6A" w14:textId="561F41A3" w:rsidR="00D157B2" w:rsidRPr="00B248FB" w:rsidRDefault="00D157B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L. Garlicki, Polskie prawo konstytucyjne. Zarys wykładu, Warszawa 2023.</w:t>
            </w:r>
          </w:p>
        </w:tc>
      </w:tr>
      <w:tr w:rsidR="0085747A" w:rsidRPr="00B248FB" w14:paraId="4A80EC96" w14:textId="77777777" w:rsidTr="0071620A">
        <w:trPr>
          <w:trHeight w:val="397"/>
        </w:trPr>
        <w:tc>
          <w:tcPr>
            <w:tcW w:w="7513" w:type="dxa"/>
          </w:tcPr>
          <w:p w14:paraId="0856A2E6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48F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01A385" w14:textId="77777777" w:rsidR="00D02DE7" w:rsidRDefault="00D02DE7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Organy państwowe w ustroju konstytucyjnym RP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H. Zięba-</w:t>
            </w:r>
            <w:proofErr w:type="spellStart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Załucka</w:t>
            </w:r>
            <w:proofErr w:type="spellEnd"/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Rzeszów 2016</w:t>
            </w:r>
          </w:p>
          <w:p w14:paraId="0A212FA3" w14:textId="77777777" w:rsidR="009B0AF2" w:rsidRDefault="009B0AF2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B0AF2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Na straży państwa prawa. Trzydzieści lat orzecznictwa Trybunału Konstytucyjnego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M. Derlatka, M. Wiącek, Warszawa 2016</w:t>
            </w:r>
          </w:p>
          <w:p w14:paraId="48432EC6" w14:textId="6F2CDBF6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3028AC76" w14:textId="23F677FF" w:rsidR="00947EF6" w:rsidRDefault="00947EF6" w:rsidP="00947EF6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47EF6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Konstytucja RP. Komentarz t.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2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red. L. Garlicki, Warszawa 2001.</w:t>
            </w:r>
          </w:p>
          <w:p w14:paraId="26FF6DEC" w14:textId="77777777" w:rsidR="00947EF6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  <w:p w14:paraId="4596EFF9" w14:textId="34B614A8" w:rsidR="00947EF6" w:rsidRPr="00D02DE7" w:rsidRDefault="00947EF6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248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248FB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248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248FB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6DF57" w14:textId="77777777" w:rsidR="00564C4E" w:rsidRDefault="00564C4E" w:rsidP="00C16ABF">
      <w:pPr>
        <w:spacing w:after="0" w:line="240" w:lineRule="auto"/>
      </w:pPr>
      <w:r>
        <w:separator/>
      </w:r>
    </w:p>
  </w:endnote>
  <w:endnote w:type="continuationSeparator" w:id="0">
    <w:p w14:paraId="7BF2CB2E" w14:textId="77777777" w:rsidR="00564C4E" w:rsidRDefault="00564C4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E5C4A" w14:textId="77777777" w:rsidR="00564C4E" w:rsidRDefault="00564C4E" w:rsidP="00C16ABF">
      <w:pPr>
        <w:spacing w:after="0" w:line="240" w:lineRule="auto"/>
      </w:pPr>
      <w:r>
        <w:separator/>
      </w:r>
    </w:p>
  </w:footnote>
  <w:footnote w:type="continuationSeparator" w:id="0">
    <w:p w14:paraId="2F73438E" w14:textId="77777777" w:rsidR="00564C4E" w:rsidRDefault="00564C4E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5098331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0961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70BA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6C77"/>
    <w:rsid w:val="001A70D2"/>
    <w:rsid w:val="001C2B2C"/>
    <w:rsid w:val="001D657B"/>
    <w:rsid w:val="001D7B54"/>
    <w:rsid w:val="001E0209"/>
    <w:rsid w:val="001F2CA2"/>
    <w:rsid w:val="00213FCA"/>
    <w:rsid w:val="002144C0"/>
    <w:rsid w:val="0021640A"/>
    <w:rsid w:val="0022477D"/>
    <w:rsid w:val="002278A9"/>
    <w:rsid w:val="00233624"/>
    <w:rsid w:val="002336F9"/>
    <w:rsid w:val="00236BD7"/>
    <w:rsid w:val="0024028F"/>
    <w:rsid w:val="00244ABC"/>
    <w:rsid w:val="00253968"/>
    <w:rsid w:val="00257E53"/>
    <w:rsid w:val="00257EED"/>
    <w:rsid w:val="00281FF2"/>
    <w:rsid w:val="002857DE"/>
    <w:rsid w:val="00291567"/>
    <w:rsid w:val="002A22BF"/>
    <w:rsid w:val="002A2389"/>
    <w:rsid w:val="002A671D"/>
    <w:rsid w:val="002B0D2A"/>
    <w:rsid w:val="002B4D55"/>
    <w:rsid w:val="002B5EA0"/>
    <w:rsid w:val="002B6119"/>
    <w:rsid w:val="002C1F06"/>
    <w:rsid w:val="002C760E"/>
    <w:rsid w:val="002D3375"/>
    <w:rsid w:val="002D73D4"/>
    <w:rsid w:val="002F02A3"/>
    <w:rsid w:val="002F0B02"/>
    <w:rsid w:val="002F4ABE"/>
    <w:rsid w:val="003018BA"/>
    <w:rsid w:val="0030395F"/>
    <w:rsid w:val="00305C92"/>
    <w:rsid w:val="00307A84"/>
    <w:rsid w:val="00307FBA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7905"/>
    <w:rsid w:val="003B1CFD"/>
    <w:rsid w:val="003C0BAE"/>
    <w:rsid w:val="003D18A9"/>
    <w:rsid w:val="003D6CE2"/>
    <w:rsid w:val="003E1941"/>
    <w:rsid w:val="003E2FE6"/>
    <w:rsid w:val="003E49D5"/>
    <w:rsid w:val="003F205D"/>
    <w:rsid w:val="003F38C0"/>
    <w:rsid w:val="00414289"/>
    <w:rsid w:val="00414E3C"/>
    <w:rsid w:val="0042244A"/>
    <w:rsid w:val="0042733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DCA"/>
    <w:rsid w:val="004A3EEA"/>
    <w:rsid w:val="004A4D1F"/>
    <w:rsid w:val="004B3F0E"/>
    <w:rsid w:val="004D31C0"/>
    <w:rsid w:val="004D5282"/>
    <w:rsid w:val="004F1551"/>
    <w:rsid w:val="004F55A3"/>
    <w:rsid w:val="00501A86"/>
    <w:rsid w:val="00502BE6"/>
    <w:rsid w:val="0050496F"/>
    <w:rsid w:val="00511744"/>
    <w:rsid w:val="00513B6F"/>
    <w:rsid w:val="00517C63"/>
    <w:rsid w:val="00535425"/>
    <w:rsid w:val="005363C4"/>
    <w:rsid w:val="00536BDE"/>
    <w:rsid w:val="00543ACC"/>
    <w:rsid w:val="00564C4E"/>
    <w:rsid w:val="0056696D"/>
    <w:rsid w:val="0059484D"/>
    <w:rsid w:val="005A0855"/>
    <w:rsid w:val="005A3196"/>
    <w:rsid w:val="005B1AC3"/>
    <w:rsid w:val="005C080F"/>
    <w:rsid w:val="005C55E5"/>
    <w:rsid w:val="005C696A"/>
    <w:rsid w:val="005D2BBA"/>
    <w:rsid w:val="005E6E85"/>
    <w:rsid w:val="005F31D2"/>
    <w:rsid w:val="005F76A3"/>
    <w:rsid w:val="006044FA"/>
    <w:rsid w:val="0061029B"/>
    <w:rsid w:val="00617230"/>
    <w:rsid w:val="00621CE1"/>
    <w:rsid w:val="00627FC9"/>
    <w:rsid w:val="00632C0F"/>
    <w:rsid w:val="00647FA8"/>
    <w:rsid w:val="00650C5F"/>
    <w:rsid w:val="00654934"/>
    <w:rsid w:val="006620D9"/>
    <w:rsid w:val="00671958"/>
    <w:rsid w:val="00675843"/>
    <w:rsid w:val="00696477"/>
    <w:rsid w:val="006B3410"/>
    <w:rsid w:val="006B596F"/>
    <w:rsid w:val="006D050F"/>
    <w:rsid w:val="006D6139"/>
    <w:rsid w:val="006D7D2C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67097"/>
    <w:rsid w:val="00776307"/>
    <w:rsid w:val="0078168C"/>
    <w:rsid w:val="00787C2A"/>
    <w:rsid w:val="00790E27"/>
    <w:rsid w:val="007A4022"/>
    <w:rsid w:val="007A6E6E"/>
    <w:rsid w:val="007C3299"/>
    <w:rsid w:val="007C3BCC"/>
    <w:rsid w:val="007C4546"/>
    <w:rsid w:val="007D4185"/>
    <w:rsid w:val="007D6E56"/>
    <w:rsid w:val="007F29EE"/>
    <w:rsid w:val="007F4155"/>
    <w:rsid w:val="0081554D"/>
    <w:rsid w:val="0081707E"/>
    <w:rsid w:val="00833D3A"/>
    <w:rsid w:val="008449B3"/>
    <w:rsid w:val="008552A2"/>
    <w:rsid w:val="0085747A"/>
    <w:rsid w:val="00884922"/>
    <w:rsid w:val="00885F64"/>
    <w:rsid w:val="008917F9"/>
    <w:rsid w:val="008A45F7"/>
    <w:rsid w:val="008B7552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7EF6"/>
    <w:rsid w:val="009508DF"/>
    <w:rsid w:val="00950DAC"/>
    <w:rsid w:val="00954A07"/>
    <w:rsid w:val="009557E7"/>
    <w:rsid w:val="00983492"/>
    <w:rsid w:val="00997F14"/>
    <w:rsid w:val="009A78D9"/>
    <w:rsid w:val="009B0AF2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D7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248FB"/>
    <w:rsid w:val="00B3130B"/>
    <w:rsid w:val="00B34B7B"/>
    <w:rsid w:val="00B37B59"/>
    <w:rsid w:val="00B40ADB"/>
    <w:rsid w:val="00B43B77"/>
    <w:rsid w:val="00B43E80"/>
    <w:rsid w:val="00B607DB"/>
    <w:rsid w:val="00B66529"/>
    <w:rsid w:val="00B70441"/>
    <w:rsid w:val="00B70B1C"/>
    <w:rsid w:val="00B75946"/>
    <w:rsid w:val="00B8056E"/>
    <w:rsid w:val="00B819C8"/>
    <w:rsid w:val="00B82308"/>
    <w:rsid w:val="00B90885"/>
    <w:rsid w:val="00B942FF"/>
    <w:rsid w:val="00BB520A"/>
    <w:rsid w:val="00BD3869"/>
    <w:rsid w:val="00BD66E9"/>
    <w:rsid w:val="00BD6FF4"/>
    <w:rsid w:val="00BF2C41"/>
    <w:rsid w:val="00C058B4"/>
    <w:rsid w:val="00C05F44"/>
    <w:rsid w:val="00C07066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DE7"/>
    <w:rsid w:val="00D02EBA"/>
    <w:rsid w:val="00D157B2"/>
    <w:rsid w:val="00D17C3C"/>
    <w:rsid w:val="00D26B2C"/>
    <w:rsid w:val="00D32DF5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D5D83"/>
    <w:rsid w:val="00DE09C0"/>
    <w:rsid w:val="00DE4A14"/>
    <w:rsid w:val="00DF320D"/>
    <w:rsid w:val="00DF71C8"/>
    <w:rsid w:val="00E129B8"/>
    <w:rsid w:val="00E15AE1"/>
    <w:rsid w:val="00E21E7D"/>
    <w:rsid w:val="00E22FBC"/>
    <w:rsid w:val="00E24BF5"/>
    <w:rsid w:val="00E25338"/>
    <w:rsid w:val="00E51E44"/>
    <w:rsid w:val="00E63348"/>
    <w:rsid w:val="00E717CE"/>
    <w:rsid w:val="00E742AA"/>
    <w:rsid w:val="00E77E88"/>
    <w:rsid w:val="00E8107D"/>
    <w:rsid w:val="00E871A4"/>
    <w:rsid w:val="00E960BB"/>
    <w:rsid w:val="00EA2074"/>
    <w:rsid w:val="00EA4832"/>
    <w:rsid w:val="00EA4E9D"/>
    <w:rsid w:val="00EA73F2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529A"/>
    <w:rsid w:val="00F83B28"/>
    <w:rsid w:val="00F947A1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0FF7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C4BDA-DFD4-4266-8EB6-B98D1BD31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2023-10-10T09:15:00Z</dcterms:created>
  <dcterms:modified xsi:type="dcterms:W3CDTF">2023-10-10T09:15:00Z</dcterms:modified>
</cp:coreProperties>
</file>